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CBE4" w14:textId="038A6200" w:rsidR="00A20953" w:rsidRPr="00A20953" w:rsidRDefault="004E0E9C" w:rsidP="00736CAD">
      <w:pPr>
        <w:pStyle w:val="Header"/>
        <w:rPr>
          <w:rFonts w:ascii="Garamond" w:hAnsi="Garamond"/>
          <w:b/>
          <w:lang w:val="en-CA"/>
        </w:rPr>
      </w:pPr>
      <w:r w:rsidRPr="0079397B">
        <w:rPr>
          <w:rFonts w:ascii="Garamond" w:hAnsi="Garamond"/>
          <w:b/>
          <w:lang w:val="en-CA"/>
        </w:rPr>
        <w:t>Optimizing Resource Allocation in the NICU to Improve Outcomes of Very Preterm Infants</w:t>
      </w:r>
      <w:r>
        <w:rPr>
          <w:rFonts w:ascii="Garamond" w:hAnsi="Garamond"/>
          <w:b/>
          <w:lang w:val="en-CA"/>
        </w:rPr>
        <w:t xml:space="preserve"> </w:t>
      </w:r>
      <w:r w:rsidR="00A20953">
        <w:rPr>
          <w:rFonts w:ascii="Garamond" w:hAnsi="Garamond"/>
          <w:b/>
          <w:lang w:val="en-CA"/>
        </w:rPr>
        <w:t xml:space="preserve">– Phase 2 </w:t>
      </w:r>
    </w:p>
    <w:p w14:paraId="7286B4B7" w14:textId="184F1BC4" w:rsidR="00B15056" w:rsidRPr="007F2283" w:rsidRDefault="00B15056" w:rsidP="00B15056">
      <w:pPr>
        <w:rPr>
          <w:rFonts w:ascii="Garamond" w:hAnsi="Garamond"/>
          <w:lang w:val="en-CA"/>
        </w:rPr>
      </w:pPr>
      <w:r w:rsidRPr="007F2283">
        <w:rPr>
          <w:rFonts w:ascii="Garamond" w:hAnsi="Garamond"/>
          <w:lang w:val="en-CA"/>
        </w:rPr>
        <w:t>Marc Beltempo</w:t>
      </w:r>
      <w:r>
        <w:rPr>
          <w:rFonts w:ascii="Garamond" w:hAnsi="Garamond"/>
          <w:lang w:val="en-CA"/>
        </w:rPr>
        <w:t xml:space="preserve">, </w:t>
      </w:r>
      <w:proofErr w:type="spellStart"/>
      <w:r>
        <w:rPr>
          <w:rFonts w:ascii="Garamond" w:hAnsi="Garamond"/>
          <w:lang w:val="en-CA"/>
        </w:rPr>
        <w:t>Prakesh</w:t>
      </w:r>
      <w:proofErr w:type="spellEnd"/>
      <w:r>
        <w:rPr>
          <w:rFonts w:ascii="Garamond" w:hAnsi="Garamond"/>
          <w:lang w:val="en-CA"/>
        </w:rPr>
        <w:t xml:space="preserve"> Shah, Bruno Piedboeuf, Guy Lacroix on behalf of the Resource Allocation </w:t>
      </w:r>
      <w:r w:rsidR="00536CB2">
        <w:rPr>
          <w:rFonts w:ascii="Garamond" w:hAnsi="Garamond"/>
          <w:lang w:val="en-CA"/>
        </w:rPr>
        <w:t>Investigators of the Canadian Neonatal Network</w:t>
      </w:r>
    </w:p>
    <w:p w14:paraId="619892C4" w14:textId="77777777" w:rsidR="00B15056" w:rsidRPr="00A622D1" w:rsidRDefault="00B15056" w:rsidP="00294072">
      <w:pPr>
        <w:rPr>
          <w:rFonts w:ascii="Garamond" w:hAnsi="Garamond"/>
          <w:b/>
          <w:sz w:val="12"/>
          <w:szCs w:val="12"/>
          <w:lang w:val="en-CA"/>
        </w:rPr>
      </w:pPr>
    </w:p>
    <w:p w14:paraId="7091DF63" w14:textId="59DA5CBC" w:rsidR="00020F89" w:rsidRPr="00020F89" w:rsidRDefault="001B4E38" w:rsidP="00020F89">
      <w:pPr>
        <w:rPr>
          <w:rFonts w:ascii="Garamond" w:hAnsi="Garamond" w:cs="Times New Roman"/>
          <w:lang w:val="en-US"/>
        </w:rPr>
      </w:pPr>
      <w:r w:rsidRPr="00020F89">
        <w:rPr>
          <w:rFonts w:ascii="Garamond" w:hAnsi="Garamond"/>
          <w:b/>
          <w:lang w:val="en-CA"/>
        </w:rPr>
        <w:t>BACKGROU</w:t>
      </w:r>
      <w:bookmarkStart w:id="0" w:name="_GoBack"/>
      <w:bookmarkEnd w:id="0"/>
      <w:r w:rsidRPr="00020F89">
        <w:rPr>
          <w:rFonts w:ascii="Garamond" w:hAnsi="Garamond"/>
          <w:b/>
          <w:lang w:val="en-CA"/>
        </w:rPr>
        <w:t>ND</w:t>
      </w:r>
      <w:r w:rsidR="00C03526" w:rsidRPr="00020F89">
        <w:rPr>
          <w:rFonts w:ascii="Garamond" w:hAnsi="Garamond"/>
          <w:lang w:val="en-CA"/>
        </w:rPr>
        <w:t>:</w:t>
      </w:r>
      <w:r w:rsidRPr="00020F89">
        <w:rPr>
          <w:rFonts w:ascii="Garamond" w:hAnsi="Garamond"/>
          <w:lang w:val="en-CA"/>
        </w:rPr>
        <w:t xml:space="preserve"> </w:t>
      </w:r>
      <w:r w:rsidR="005425E0">
        <w:rPr>
          <w:rFonts w:ascii="Garamond" w:hAnsi="Garamond"/>
          <w:lang w:val="en-CA"/>
        </w:rPr>
        <w:t>N</w:t>
      </w:r>
      <w:proofErr w:type="spellStart"/>
      <w:r w:rsidR="00020F89" w:rsidRPr="00020F89">
        <w:rPr>
          <w:rFonts w:ascii="Garamond" w:hAnsi="Garamond" w:cs="Times New Roman"/>
          <w:lang w:val="en-US"/>
        </w:rPr>
        <w:t>ational</w:t>
      </w:r>
      <w:proofErr w:type="spellEnd"/>
      <w:r w:rsidR="00020F89" w:rsidRPr="00020F89">
        <w:rPr>
          <w:rFonts w:ascii="Garamond" w:hAnsi="Garamond" w:cs="Times New Roman"/>
          <w:lang w:val="en-US"/>
        </w:rPr>
        <w:t xml:space="preserve"> quality improvement programs have contributed to improve outcomes of very preterm infants by focusing on care practices</w:t>
      </w:r>
      <w:r w:rsidR="00F95842">
        <w:rPr>
          <w:rFonts w:ascii="Garamond" w:hAnsi="Garamond" w:cs="Times New Roman"/>
          <w:lang w:val="en-US"/>
        </w:rPr>
        <w:t>. H</w:t>
      </w:r>
      <w:r w:rsidR="00020F89" w:rsidRPr="00020F89">
        <w:rPr>
          <w:rFonts w:ascii="Garamond" w:hAnsi="Garamond" w:cs="Times New Roman"/>
          <w:lang w:val="en-US"/>
        </w:rPr>
        <w:t xml:space="preserve">owever less is known about the association of resource availability with outcomes. </w:t>
      </w:r>
      <w:r w:rsidR="00020F89">
        <w:rPr>
          <w:rFonts w:ascii="Garamond" w:hAnsi="Garamond" w:cs="Times New Roman"/>
          <w:lang w:val="en-US"/>
        </w:rPr>
        <w:t xml:space="preserve">On ongoing research program </w:t>
      </w:r>
      <w:r w:rsidR="006823EA">
        <w:rPr>
          <w:rFonts w:ascii="Garamond" w:hAnsi="Garamond" w:cs="Times New Roman"/>
          <w:lang w:val="en-US"/>
        </w:rPr>
        <w:t xml:space="preserve">on resource allocation in the NICU has identified two potential domains that require further investigations. </w:t>
      </w:r>
    </w:p>
    <w:p w14:paraId="40AB3AE3" w14:textId="2733D8CB" w:rsidR="00020F89" w:rsidRPr="00A622D1" w:rsidRDefault="00020F89" w:rsidP="00202049">
      <w:pPr>
        <w:rPr>
          <w:rFonts w:ascii="Garamond" w:hAnsi="Garamond"/>
          <w:sz w:val="12"/>
          <w:szCs w:val="12"/>
          <w:lang w:val="en-CA"/>
        </w:rPr>
      </w:pPr>
    </w:p>
    <w:p w14:paraId="0F0FEA08" w14:textId="3889DEC9" w:rsidR="00020F89" w:rsidRPr="00020F89" w:rsidRDefault="006823EA" w:rsidP="00202049">
      <w:p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 xml:space="preserve">First, </w:t>
      </w:r>
      <w:r w:rsidRPr="005425E0">
        <w:rPr>
          <w:rFonts w:ascii="Garamond" w:hAnsi="Garamond"/>
          <w:b/>
          <w:bCs/>
          <w:lang w:val="en-CA"/>
        </w:rPr>
        <w:t>24-h in-house coverage by attending neonatologist</w:t>
      </w:r>
      <w:r>
        <w:rPr>
          <w:rFonts w:ascii="Garamond" w:hAnsi="Garamond"/>
          <w:lang w:val="en-CA"/>
        </w:rPr>
        <w:t xml:space="preserve"> </w:t>
      </w:r>
      <w:r w:rsidR="005425E0">
        <w:rPr>
          <w:rFonts w:ascii="Garamond" w:hAnsi="Garamond"/>
          <w:lang w:val="en-CA"/>
        </w:rPr>
        <w:t>has been</w:t>
      </w:r>
      <w:r w:rsidR="00872AC9">
        <w:rPr>
          <w:rFonts w:ascii="Garamond" w:hAnsi="Garamond"/>
          <w:lang w:val="en-CA"/>
        </w:rPr>
        <w:t xml:space="preserve"> be associated with better resuscitation in the delivery room (lower rates of chest compressions/epinephrine) and higher success rates of intubation. It may also help in continuity of care, earlier extubation and early recognition of critical patients</w:t>
      </w:r>
      <w:r w:rsidR="00736CAD">
        <w:rPr>
          <w:rFonts w:ascii="Garamond" w:hAnsi="Garamond"/>
          <w:lang w:val="en-CA"/>
        </w:rPr>
        <w:t xml:space="preserve"> yet </w:t>
      </w:r>
      <w:r w:rsidR="005425E0">
        <w:rPr>
          <w:rFonts w:ascii="Garamond" w:hAnsi="Garamond"/>
          <w:lang w:val="en-CA"/>
        </w:rPr>
        <w:t>the level of evidence is low and there</w:t>
      </w:r>
      <w:r w:rsidR="00736CAD">
        <w:rPr>
          <w:rFonts w:ascii="Garamond" w:hAnsi="Garamond"/>
          <w:lang w:val="en-CA"/>
        </w:rPr>
        <w:t xml:space="preserve"> is significant variations in models of coverage in Canadian NICUs. </w:t>
      </w:r>
    </w:p>
    <w:p w14:paraId="44041429" w14:textId="7097BB72" w:rsidR="00202049" w:rsidRPr="00A622D1" w:rsidRDefault="00202049" w:rsidP="00202049">
      <w:pPr>
        <w:rPr>
          <w:rFonts w:ascii="Garamond" w:hAnsi="Garamond" w:cs="Times New Roman"/>
          <w:sz w:val="12"/>
          <w:szCs w:val="12"/>
          <w:lang w:val="en-CA"/>
        </w:rPr>
      </w:pPr>
    </w:p>
    <w:p w14:paraId="62E2711B" w14:textId="76F651FA" w:rsidR="00666ABD" w:rsidRPr="00796E3F" w:rsidRDefault="00796E3F" w:rsidP="00796E3F">
      <w:pPr>
        <w:rPr>
          <w:rFonts w:ascii="Garamond" w:hAnsi="Garamond" w:cs="Times New Roman"/>
          <w:lang w:val="en-CA"/>
        </w:rPr>
      </w:pPr>
      <w:r w:rsidRPr="00796E3F">
        <w:rPr>
          <w:rFonts w:ascii="Garamond" w:hAnsi="Garamond" w:cs="Times New Roman"/>
          <w:lang w:val="en-CA"/>
        </w:rPr>
        <w:t xml:space="preserve">Second, </w:t>
      </w:r>
      <w:r w:rsidRPr="005425E0">
        <w:rPr>
          <w:rFonts w:ascii="Garamond" w:hAnsi="Garamond" w:cs="Times New Roman"/>
          <w:b/>
          <w:bCs/>
          <w:lang w:val="en-US"/>
        </w:rPr>
        <w:t>nursing resources and unit occupancy</w:t>
      </w:r>
      <w:r w:rsidRPr="00796E3F">
        <w:rPr>
          <w:rFonts w:ascii="Garamond" w:hAnsi="Garamond" w:cs="Times New Roman"/>
          <w:lang w:val="en-US"/>
        </w:rPr>
        <w:t xml:space="preserve"> are two important factors</w:t>
      </w:r>
      <w:r>
        <w:rPr>
          <w:rFonts w:ascii="Garamond" w:hAnsi="Garamond" w:cs="Times New Roman"/>
          <w:lang w:val="en-US"/>
        </w:rPr>
        <w:t xml:space="preserve"> that NICUs </w:t>
      </w:r>
      <w:r w:rsidR="00D21396">
        <w:rPr>
          <w:rFonts w:ascii="Garamond" w:hAnsi="Garamond" w:cs="Times New Roman"/>
          <w:lang w:val="en-US"/>
        </w:rPr>
        <w:t xml:space="preserve">must manage on </w:t>
      </w:r>
      <w:r w:rsidR="00F95842">
        <w:rPr>
          <w:rFonts w:ascii="Garamond" w:hAnsi="Garamond" w:cs="Times New Roman"/>
          <w:lang w:val="en-US"/>
        </w:rPr>
        <w:t xml:space="preserve">a </w:t>
      </w:r>
      <w:r w:rsidR="00D21396">
        <w:rPr>
          <w:rFonts w:ascii="Garamond" w:hAnsi="Garamond" w:cs="Times New Roman"/>
          <w:lang w:val="en-US"/>
        </w:rPr>
        <w:t xml:space="preserve">daily basis. Our recent study on NICU occupancy found that infants &lt;33 weeks admitted to units with &gt;85% bed occupancy had a 7% increase in risk of mortality/morbidity </w:t>
      </w:r>
      <w:r w:rsidR="00736CAD">
        <w:rPr>
          <w:rFonts w:ascii="Garamond" w:hAnsi="Garamond" w:cs="Times New Roman"/>
          <w:lang w:val="en-US"/>
        </w:rPr>
        <w:t>compared to those</w:t>
      </w:r>
      <w:r w:rsidR="00D21396">
        <w:rPr>
          <w:rFonts w:ascii="Garamond" w:hAnsi="Garamond" w:cs="Times New Roman"/>
          <w:lang w:val="en-US"/>
        </w:rPr>
        <w:t xml:space="preserve"> admitted to lower occupancy and that maintaining adequate nursing ratios could in part mitigate these effects. </w:t>
      </w:r>
    </w:p>
    <w:p w14:paraId="7C750A46" w14:textId="77777777" w:rsidR="009139C1" w:rsidRPr="00A622D1" w:rsidRDefault="009139C1" w:rsidP="00294072">
      <w:pPr>
        <w:rPr>
          <w:rFonts w:ascii="Garamond" w:hAnsi="Garamond" w:cs="Times New Roman"/>
          <w:sz w:val="12"/>
          <w:szCs w:val="12"/>
          <w:lang w:val="en-CA"/>
        </w:rPr>
      </w:pPr>
    </w:p>
    <w:p w14:paraId="2E0C576B" w14:textId="7A5D4EFC" w:rsidR="000049FF" w:rsidRDefault="008E4830" w:rsidP="00294072">
      <w:pPr>
        <w:rPr>
          <w:rFonts w:ascii="Garamond" w:hAnsi="Garamond" w:cs="Times New Roman"/>
          <w:lang w:val="en-CA"/>
        </w:rPr>
      </w:pPr>
      <w:r>
        <w:rPr>
          <w:rFonts w:ascii="Garamond" w:hAnsi="Garamond"/>
          <w:b/>
          <w:lang w:val="en-CA"/>
        </w:rPr>
        <w:t>OBJECTIVE</w:t>
      </w:r>
      <w:r w:rsidR="00F3172E">
        <w:rPr>
          <w:rFonts w:ascii="Garamond" w:hAnsi="Garamond"/>
          <w:b/>
          <w:lang w:val="en-CA"/>
        </w:rPr>
        <w:t>S</w:t>
      </w:r>
      <w:r w:rsidRPr="003B7803">
        <w:rPr>
          <w:rFonts w:ascii="Garamond" w:hAnsi="Garamond"/>
          <w:lang w:val="en-CA"/>
        </w:rPr>
        <w:t xml:space="preserve">: </w:t>
      </w:r>
      <w:r w:rsidR="005425E0">
        <w:rPr>
          <w:rFonts w:ascii="Garamond" w:hAnsi="Garamond" w:cs="Times New Roman"/>
          <w:b/>
          <w:lang w:val="en-CA"/>
        </w:rPr>
        <w:t>We propose two distinct projects</w:t>
      </w:r>
    </w:p>
    <w:p w14:paraId="2EF1065F" w14:textId="1A6400C4" w:rsidR="00B04115" w:rsidRPr="00637C0D" w:rsidRDefault="00637C0D" w:rsidP="00637C0D">
      <w:pPr>
        <w:ind w:left="700"/>
        <w:rPr>
          <w:rFonts w:ascii="Garamond" w:hAnsi="Garamond" w:cs="Times New Roman"/>
          <w:lang w:val="en-CA"/>
        </w:rPr>
      </w:pPr>
      <w:r w:rsidRPr="00637C0D">
        <w:rPr>
          <w:rFonts w:ascii="Garamond" w:hAnsi="Garamond"/>
          <w:b/>
          <w:bCs/>
          <w:lang w:val="en-CA"/>
        </w:rPr>
        <w:t>Project 1</w:t>
      </w:r>
      <w:r>
        <w:rPr>
          <w:rFonts w:ascii="Garamond" w:hAnsi="Garamond"/>
          <w:lang w:val="en-CA"/>
        </w:rPr>
        <w:t xml:space="preserve">. </w:t>
      </w:r>
      <w:r w:rsidR="00F3172E" w:rsidRPr="00637C0D">
        <w:rPr>
          <w:rFonts w:ascii="Garamond" w:hAnsi="Garamond"/>
          <w:lang w:val="en-CA"/>
        </w:rPr>
        <w:t>T</w:t>
      </w:r>
      <w:r w:rsidR="00312EB9" w:rsidRPr="00637C0D">
        <w:rPr>
          <w:rFonts w:ascii="Garamond" w:hAnsi="Garamond"/>
          <w:lang w:val="en-CA"/>
        </w:rPr>
        <w:t xml:space="preserve">o </w:t>
      </w:r>
      <w:r w:rsidR="00CF21D6" w:rsidRPr="00637C0D">
        <w:rPr>
          <w:rFonts w:ascii="Garamond" w:hAnsi="Garamond"/>
          <w:lang w:val="en-CA"/>
        </w:rPr>
        <w:t xml:space="preserve">assess the impact of </w:t>
      </w:r>
      <w:r w:rsidR="00D21396" w:rsidRPr="00637C0D">
        <w:rPr>
          <w:rFonts w:ascii="Garamond" w:hAnsi="Garamond"/>
          <w:lang w:val="en-CA"/>
        </w:rPr>
        <w:t>24-h in-house neonatologist coverage compared no 24-h in-house neonatologist on outcomes of very preterm infants.</w:t>
      </w:r>
    </w:p>
    <w:p w14:paraId="3DE070F0" w14:textId="631C19A0" w:rsidR="001B4E38" w:rsidRPr="00637C0D" w:rsidRDefault="00637C0D" w:rsidP="00637C0D">
      <w:pPr>
        <w:ind w:left="700"/>
        <w:rPr>
          <w:rFonts w:ascii="Garamond" w:hAnsi="Garamond" w:cs="Times New Roman"/>
          <w:lang w:val="en-CA"/>
        </w:rPr>
      </w:pPr>
      <w:r w:rsidRPr="00637C0D">
        <w:rPr>
          <w:rFonts w:ascii="Garamond" w:hAnsi="Garamond"/>
          <w:b/>
          <w:bCs/>
          <w:lang w:val="en-CA"/>
        </w:rPr>
        <w:t>Project 2</w:t>
      </w:r>
      <w:r>
        <w:rPr>
          <w:rFonts w:ascii="Garamond" w:hAnsi="Garamond"/>
          <w:lang w:val="en-CA"/>
        </w:rPr>
        <w:t xml:space="preserve">. Develop and implement bundles of best management and resource allocation in the NICU and to assess their impacts on resource use and patient outcomes. </w:t>
      </w:r>
      <w:r w:rsidR="00CF21D6" w:rsidRPr="00637C0D">
        <w:rPr>
          <w:rFonts w:ascii="Garamond" w:hAnsi="Garamond"/>
          <w:lang w:val="en-CA"/>
        </w:rPr>
        <w:t xml:space="preserve"> </w:t>
      </w:r>
    </w:p>
    <w:p w14:paraId="140E6D94" w14:textId="77777777" w:rsidR="00733BCB" w:rsidRDefault="00733BCB" w:rsidP="00294072">
      <w:pPr>
        <w:rPr>
          <w:rFonts w:ascii="Garamond" w:hAnsi="Garamond"/>
          <w:b/>
          <w:lang w:val="en-CA"/>
        </w:rPr>
      </w:pPr>
    </w:p>
    <w:p w14:paraId="7A50281A" w14:textId="2F90A2B5" w:rsidR="001B4E38" w:rsidRDefault="0067455C" w:rsidP="00294072">
      <w:pPr>
        <w:rPr>
          <w:rFonts w:ascii="Garamond" w:hAnsi="Garamond"/>
          <w:lang w:val="en-CA"/>
        </w:rPr>
      </w:pPr>
      <w:r>
        <w:rPr>
          <w:rFonts w:ascii="Garamond" w:hAnsi="Garamond"/>
          <w:b/>
          <w:lang w:val="en-CA"/>
        </w:rPr>
        <w:t>METHOD</w:t>
      </w:r>
      <w:r w:rsidR="001B4E38" w:rsidRPr="003B7803">
        <w:rPr>
          <w:rFonts w:ascii="Garamond" w:hAnsi="Garamond"/>
          <w:lang w:val="en-CA"/>
        </w:rPr>
        <w:t xml:space="preserve">: To </w:t>
      </w:r>
      <w:r w:rsidR="00227488">
        <w:rPr>
          <w:rFonts w:ascii="Garamond" w:hAnsi="Garamond"/>
          <w:lang w:val="en-CA"/>
        </w:rPr>
        <w:t>answer these question</w:t>
      </w:r>
      <w:r w:rsidR="009939D3">
        <w:rPr>
          <w:rFonts w:ascii="Garamond" w:hAnsi="Garamond"/>
          <w:lang w:val="en-CA"/>
        </w:rPr>
        <w:t>s</w:t>
      </w:r>
      <w:r w:rsidR="001B4E38" w:rsidRPr="003B7803">
        <w:rPr>
          <w:rFonts w:ascii="Garamond" w:hAnsi="Garamond"/>
          <w:lang w:val="en-CA"/>
        </w:rPr>
        <w:t xml:space="preserve">, we </w:t>
      </w:r>
      <w:r w:rsidR="0063583F">
        <w:rPr>
          <w:rFonts w:ascii="Garamond" w:hAnsi="Garamond"/>
          <w:lang w:val="en-CA"/>
        </w:rPr>
        <w:t xml:space="preserve">propose </w:t>
      </w:r>
      <w:r w:rsidR="00E15F68">
        <w:rPr>
          <w:rFonts w:ascii="Garamond" w:hAnsi="Garamond"/>
          <w:lang w:val="en-CA"/>
        </w:rPr>
        <w:t xml:space="preserve">two </w:t>
      </w:r>
      <w:r w:rsidR="00057541">
        <w:rPr>
          <w:rFonts w:ascii="Garamond" w:hAnsi="Garamond"/>
          <w:lang w:val="en-CA"/>
        </w:rPr>
        <w:t xml:space="preserve">projects and study designs </w:t>
      </w:r>
      <w:r w:rsidR="00370CCC">
        <w:rPr>
          <w:rFonts w:ascii="Garamond" w:hAnsi="Garamond"/>
          <w:lang w:val="en-CA"/>
        </w:rPr>
        <w:t xml:space="preserve"> </w:t>
      </w:r>
    </w:p>
    <w:p w14:paraId="0227B1FC" w14:textId="332964CC" w:rsidR="00370CCC" w:rsidRPr="007E3AD9" w:rsidRDefault="00736CAD" w:rsidP="00294072">
      <w:pPr>
        <w:pStyle w:val="ListParagraph"/>
        <w:numPr>
          <w:ilvl w:val="0"/>
          <w:numId w:val="9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>A prospective comparative effectiveness study comparing units with 24-h in-house neonatologist coverage to those without</w:t>
      </w:r>
    </w:p>
    <w:p w14:paraId="2A5FE914" w14:textId="55A75025" w:rsidR="00370CCC" w:rsidRDefault="00736CAD" w:rsidP="00294072">
      <w:pPr>
        <w:pStyle w:val="ListParagraph"/>
        <w:numPr>
          <w:ilvl w:val="0"/>
          <w:numId w:val="12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 xml:space="preserve">Unit would commit to maintaining one model of 24-h coverage for 2 years while we prospectively collect additional data on </w:t>
      </w:r>
    </w:p>
    <w:p w14:paraId="5B8C53A9" w14:textId="2DB8B8E1" w:rsidR="00370CCC" w:rsidRDefault="007E7A59" w:rsidP="00736CAD">
      <w:pPr>
        <w:pStyle w:val="ListParagraph"/>
        <w:numPr>
          <w:ilvl w:val="1"/>
          <w:numId w:val="12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>Specific</w:t>
      </w:r>
      <w:r w:rsidR="005D04AA">
        <w:rPr>
          <w:rFonts w:ascii="Garamond" w:hAnsi="Garamond"/>
          <w:lang w:val="en-CA"/>
        </w:rPr>
        <w:t xml:space="preserve"> process</w:t>
      </w:r>
      <w:r>
        <w:rPr>
          <w:rFonts w:ascii="Garamond" w:hAnsi="Garamond"/>
          <w:lang w:val="en-CA"/>
        </w:rPr>
        <w:t>es</w:t>
      </w:r>
      <w:r w:rsidR="005D04AA">
        <w:rPr>
          <w:rFonts w:ascii="Garamond" w:hAnsi="Garamond"/>
          <w:lang w:val="en-CA"/>
        </w:rPr>
        <w:t xml:space="preserve"> of care </w:t>
      </w:r>
      <w:r>
        <w:rPr>
          <w:rFonts w:ascii="Garamond" w:hAnsi="Garamond"/>
          <w:lang w:val="en-CA"/>
        </w:rPr>
        <w:t>via the CNN database</w:t>
      </w:r>
    </w:p>
    <w:p w14:paraId="4806A056" w14:textId="6EB77577" w:rsidR="005D04AA" w:rsidRPr="005D04AA" w:rsidRDefault="005D04AA" w:rsidP="00736CAD">
      <w:pPr>
        <w:pStyle w:val="ListParagraph"/>
        <w:numPr>
          <w:ilvl w:val="1"/>
          <w:numId w:val="12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 xml:space="preserve">Descriptive data on how team function </w:t>
      </w:r>
    </w:p>
    <w:p w14:paraId="0403DF96" w14:textId="256E58B5" w:rsidR="00736CAD" w:rsidRDefault="007E7A59" w:rsidP="00E668C1">
      <w:pPr>
        <w:pStyle w:val="ListParagraph"/>
        <w:numPr>
          <w:ilvl w:val="1"/>
          <w:numId w:val="12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>Surveys on</w:t>
      </w:r>
      <w:r w:rsidR="00736CAD">
        <w:rPr>
          <w:rFonts w:ascii="Garamond" w:hAnsi="Garamond"/>
          <w:lang w:val="en-CA"/>
        </w:rPr>
        <w:t xml:space="preserve"> perceptions of the impacts of 24-h neonatologist coverage (parent satisfaction, </w:t>
      </w:r>
      <w:r w:rsidR="005D04AA">
        <w:rPr>
          <w:rFonts w:ascii="Garamond" w:hAnsi="Garamond"/>
          <w:lang w:val="en-CA"/>
        </w:rPr>
        <w:t>other providers perspective and trainee perceptions)</w:t>
      </w:r>
    </w:p>
    <w:p w14:paraId="1A137783" w14:textId="1D0EA1CB" w:rsidR="002C2B55" w:rsidRDefault="005D04AA" w:rsidP="005D04AA">
      <w:pPr>
        <w:pStyle w:val="ListParagraph"/>
        <w:numPr>
          <w:ilvl w:val="0"/>
          <w:numId w:val="9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>P</w:t>
      </w:r>
      <w:r w:rsidRPr="005D04AA">
        <w:rPr>
          <w:rFonts w:ascii="Garamond" w:hAnsi="Garamond"/>
          <w:lang w:val="en-CA"/>
        </w:rPr>
        <w:t xml:space="preserve">rospective </w:t>
      </w:r>
      <w:r>
        <w:rPr>
          <w:rFonts w:ascii="Garamond" w:hAnsi="Garamond"/>
          <w:lang w:val="en-CA"/>
        </w:rPr>
        <w:t xml:space="preserve">quality improvement study </w:t>
      </w:r>
      <w:r w:rsidR="007E7A59">
        <w:rPr>
          <w:rFonts w:ascii="Garamond" w:hAnsi="Garamond"/>
          <w:lang w:val="en-CA"/>
        </w:rPr>
        <w:t xml:space="preserve">that would develop </w:t>
      </w:r>
    </w:p>
    <w:p w14:paraId="267AA053" w14:textId="4E89FDF5" w:rsidR="005D04AA" w:rsidRDefault="005D04AA" w:rsidP="005D04AA">
      <w:pPr>
        <w:pStyle w:val="ListParagraph"/>
        <w:numPr>
          <w:ilvl w:val="0"/>
          <w:numId w:val="15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>Benchmarking administrative data on unit occupancy and nursing ratios</w:t>
      </w:r>
    </w:p>
    <w:p w14:paraId="143E6211" w14:textId="3CA35892" w:rsidR="005D04AA" w:rsidRPr="005D04AA" w:rsidRDefault="005D04AA" w:rsidP="005D04AA">
      <w:pPr>
        <w:pStyle w:val="ListParagraph"/>
        <w:numPr>
          <w:ilvl w:val="0"/>
          <w:numId w:val="15"/>
        </w:num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>Developing and implementing consensus bundles via a</w:t>
      </w:r>
      <w:r w:rsidR="007E7A59">
        <w:rPr>
          <w:rFonts w:ascii="Garamond" w:hAnsi="Garamond"/>
          <w:lang w:val="en-CA"/>
        </w:rPr>
        <w:t>n</w:t>
      </w:r>
      <w:r>
        <w:rPr>
          <w:rFonts w:ascii="Garamond" w:hAnsi="Garamond"/>
          <w:lang w:val="en-CA"/>
        </w:rPr>
        <w:t xml:space="preserve"> interdisciplinary community of practice (NB already ongoing in Quebec)</w:t>
      </w:r>
    </w:p>
    <w:p w14:paraId="04AEC8D1" w14:textId="77777777" w:rsidR="0067455C" w:rsidRPr="00A622D1" w:rsidRDefault="0067455C" w:rsidP="00294072">
      <w:pPr>
        <w:rPr>
          <w:rFonts w:ascii="Garamond" w:hAnsi="Garamond"/>
          <w:b/>
          <w:sz w:val="12"/>
          <w:szCs w:val="12"/>
          <w:lang w:val="en-CA"/>
        </w:rPr>
      </w:pPr>
    </w:p>
    <w:p w14:paraId="4BFFB9E7" w14:textId="68B9AB81" w:rsidR="0067455C" w:rsidRDefault="004C1A16" w:rsidP="00294072">
      <w:pPr>
        <w:rPr>
          <w:rFonts w:ascii="Garamond" w:hAnsi="Garamond"/>
          <w:lang w:val="en-CA"/>
        </w:rPr>
      </w:pPr>
      <w:r>
        <w:rPr>
          <w:rFonts w:ascii="Garamond" w:hAnsi="Garamond"/>
          <w:b/>
          <w:lang w:val="en-CA"/>
        </w:rPr>
        <w:t>TEAM AND TIMELINE</w:t>
      </w:r>
      <w:r w:rsidRPr="003B7803">
        <w:rPr>
          <w:rFonts w:ascii="Garamond" w:hAnsi="Garamond"/>
          <w:lang w:val="en-CA"/>
        </w:rPr>
        <w:t xml:space="preserve">: </w:t>
      </w:r>
      <w:r w:rsidR="00057541">
        <w:rPr>
          <w:rFonts w:ascii="Garamond" w:hAnsi="Garamond"/>
          <w:lang w:val="en-CA"/>
        </w:rPr>
        <w:t>We will be organizing meeting</w:t>
      </w:r>
      <w:r w:rsidR="005425E0">
        <w:rPr>
          <w:rFonts w:ascii="Garamond" w:hAnsi="Garamond"/>
          <w:lang w:val="en-CA"/>
        </w:rPr>
        <w:t>s</w:t>
      </w:r>
      <w:r w:rsidR="00057541">
        <w:rPr>
          <w:rFonts w:ascii="Garamond" w:hAnsi="Garamond"/>
          <w:lang w:val="en-CA"/>
        </w:rPr>
        <w:t xml:space="preserve"> in April/May 2022 in preparation of the 2022 Fall Grant Applications. </w:t>
      </w:r>
    </w:p>
    <w:p w14:paraId="17F5BF40" w14:textId="77777777" w:rsidR="00E668C1" w:rsidRPr="00A622D1" w:rsidRDefault="00E668C1" w:rsidP="00294072">
      <w:pPr>
        <w:rPr>
          <w:rFonts w:ascii="Garamond" w:hAnsi="Garamond"/>
          <w:b/>
          <w:sz w:val="12"/>
          <w:szCs w:val="12"/>
          <w:lang w:val="en-CA"/>
        </w:rPr>
      </w:pPr>
    </w:p>
    <w:p w14:paraId="4618E5ED" w14:textId="62B3E43F" w:rsidR="005425E0" w:rsidRDefault="00C15F02" w:rsidP="00294072">
      <w:pPr>
        <w:rPr>
          <w:rFonts w:ascii="Garamond" w:hAnsi="Garamond" w:cs="Times New Roman"/>
          <w:lang w:val="en-CA"/>
        </w:rPr>
      </w:pPr>
      <w:r>
        <w:rPr>
          <w:rFonts w:ascii="Garamond" w:hAnsi="Garamond"/>
          <w:b/>
          <w:lang w:val="en-CA"/>
        </w:rPr>
        <w:t>SIGNIFICANCE AND IMPACT</w:t>
      </w:r>
      <w:r w:rsidR="001B4E38" w:rsidRPr="003B7803">
        <w:rPr>
          <w:rFonts w:ascii="Garamond" w:hAnsi="Garamond"/>
          <w:lang w:val="en-CA"/>
        </w:rPr>
        <w:t>:</w:t>
      </w:r>
      <w:r w:rsidR="005425E0">
        <w:rPr>
          <w:rFonts w:ascii="Garamond" w:hAnsi="Garamond"/>
          <w:lang w:val="en-CA"/>
        </w:rPr>
        <w:t xml:space="preserve"> </w:t>
      </w:r>
      <w:r w:rsidR="005D04AA">
        <w:rPr>
          <w:rFonts w:ascii="Garamond" w:hAnsi="Garamond" w:cs="Times New Roman"/>
          <w:lang w:val="en-CA"/>
        </w:rPr>
        <w:t xml:space="preserve">Improving how we organize current resources </w:t>
      </w:r>
      <w:r w:rsidR="005425E0">
        <w:rPr>
          <w:rFonts w:ascii="Garamond" w:hAnsi="Garamond" w:cs="Times New Roman"/>
          <w:lang w:val="en-CA"/>
        </w:rPr>
        <w:t xml:space="preserve">in the NICU may lead to improved outcomes at lower/same costs is </w:t>
      </w:r>
      <w:r w:rsidR="00F95842">
        <w:rPr>
          <w:rFonts w:ascii="Garamond" w:hAnsi="Garamond" w:cs="Times New Roman"/>
          <w:lang w:val="en-CA"/>
        </w:rPr>
        <w:t xml:space="preserve">a </w:t>
      </w:r>
      <w:r w:rsidR="005425E0">
        <w:rPr>
          <w:rFonts w:ascii="Garamond" w:hAnsi="Garamond" w:cs="Times New Roman"/>
          <w:lang w:val="en-CA"/>
        </w:rPr>
        <w:t xml:space="preserve">critical step in sustaining quality healthcare. </w:t>
      </w:r>
    </w:p>
    <w:p w14:paraId="6E8C6619" w14:textId="77777777" w:rsidR="005425E0" w:rsidRPr="00A622D1" w:rsidRDefault="005425E0" w:rsidP="00294072">
      <w:pPr>
        <w:rPr>
          <w:rFonts w:ascii="Garamond" w:hAnsi="Garamond" w:cs="Times New Roman"/>
          <w:sz w:val="12"/>
          <w:szCs w:val="12"/>
          <w:lang w:val="en-CA"/>
        </w:rPr>
      </w:pPr>
    </w:p>
    <w:p w14:paraId="1B35CD70" w14:textId="77777777" w:rsidR="005425E0" w:rsidRPr="00294072" w:rsidRDefault="005425E0" w:rsidP="005425E0">
      <w:pPr>
        <w:rPr>
          <w:rFonts w:ascii="Garamond" w:hAnsi="Garamond" w:cs="Times New Roman"/>
          <w:lang w:val="en-CA"/>
        </w:rPr>
      </w:pPr>
      <w:r>
        <w:rPr>
          <w:rFonts w:ascii="Garamond" w:hAnsi="Garamond"/>
          <w:b/>
          <w:lang w:val="en-CA"/>
        </w:rPr>
        <w:t>CONTACT: marc.beltempo@mcgill.ca</w:t>
      </w:r>
    </w:p>
    <w:p w14:paraId="5D5C027B" w14:textId="44398ABE" w:rsidR="00034B50" w:rsidRPr="00294072" w:rsidRDefault="00BC33DB" w:rsidP="00294072">
      <w:pPr>
        <w:rPr>
          <w:rFonts w:ascii="Garamond" w:hAnsi="Garamond" w:cs="Times New Roman"/>
          <w:lang w:val="en-CA"/>
        </w:rPr>
      </w:pPr>
      <w:r>
        <w:rPr>
          <w:rFonts w:ascii="Garamond" w:hAnsi="Garamond"/>
          <w:lang w:val="en-CA"/>
        </w:rPr>
        <w:fldChar w:fldCharType="begin"/>
      </w:r>
      <w:r>
        <w:rPr>
          <w:rFonts w:ascii="Garamond" w:hAnsi="Garamond"/>
          <w:lang w:val="en-CA"/>
        </w:rPr>
        <w:instrText xml:space="preserve"> ADDIN EN.REFLIST </w:instrText>
      </w:r>
      <w:r>
        <w:rPr>
          <w:rFonts w:ascii="Garamond" w:hAnsi="Garamond"/>
          <w:lang w:val="en-CA"/>
        </w:rPr>
        <w:fldChar w:fldCharType="end"/>
      </w:r>
    </w:p>
    <w:sectPr w:rsidR="00034B50" w:rsidRPr="00294072" w:rsidSect="003F4136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D780" w14:textId="77777777" w:rsidR="0070404C" w:rsidRDefault="0070404C" w:rsidP="00DE1B1C">
      <w:r>
        <w:separator/>
      </w:r>
    </w:p>
  </w:endnote>
  <w:endnote w:type="continuationSeparator" w:id="0">
    <w:p w14:paraId="59C3D5B2" w14:textId="77777777" w:rsidR="0070404C" w:rsidRDefault="0070404C" w:rsidP="00DE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AD9E" w14:textId="77777777" w:rsidR="0070404C" w:rsidRDefault="0070404C" w:rsidP="00DE1B1C">
      <w:r>
        <w:separator/>
      </w:r>
    </w:p>
  </w:footnote>
  <w:footnote w:type="continuationSeparator" w:id="0">
    <w:p w14:paraId="18AA8B49" w14:textId="77777777" w:rsidR="0070404C" w:rsidRDefault="0070404C" w:rsidP="00DE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F84F" w14:textId="6A01C44F" w:rsidR="001F332E" w:rsidRDefault="001F332E">
    <w:pPr>
      <w:pStyle w:val="Header"/>
    </w:pPr>
    <w:r>
      <w:t xml:space="preserve">CNN-CPTBN </w:t>
    </w:r>
    <w:proofErr w:type="spellStart"/>
    <w:r>
      <w:t>Research</w:t>
    </w:r>
    <w:proofErr w:type="spellEnd"/>
    <w:r>
      <w:t xml:space="preserve"> Meeting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9C9"/>
    <w:multiLevelType w:val="hybridMultilevel"/>
    <w:tmpl w:val="AFFCC1D2"/>
    <w:lvl w:ilvl="0" w:tplc="8E8AB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154397"/>
    <w:multiLevelType w:val="hybridMultilevel"/>
    <w:tmpl w:val="68DE81A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7499C"/>
    <w:multiLevelType w:val="hybridMultilevel"/>
    <w:tmpl w:val="317498AA"/>
    <w:lvl w:ilvl="0" w:tplc="E5EC131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E39B6"/>
    <w:multiLevelType w:val="hybridMultilevel"/>
    <w:tmpl w:val="043493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04367"/>
    <w:multiLevelType w:val="hybridMultilevel"/>
    <w:tmpl w:val="7D942C9A"/>
    <w:lvl w:ilvl="0" w:tplc="A9689AE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E5C"/>
    <w:multiLevelType w:val="hybridMultilevel"/>
    <w:tmpl w:val="24F89A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01E8"/>
    <w:multiLevelType w:val="hybridMultilevel"/>
    <w:tmpl w:val="C42A1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17319"/>
    <w:multiLevelType w:val="hybridMultilevel"/>
    <w:tmpl w:val="AFA0FA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041B"/>
    <w:multiLevelType w:val="hybridMultilevel"/>
    <w:tmpl w:val="7804C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067E"/>
    <w:multiLevelType w:val="hybridMultilevel"/>
    <w:tmpl w:val="A552D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56A71"/>
    <w:multiLevelType w:val="hybridMultilevel"/>
    <w:tmpl w:val="5746763A"/>
    <w:lvl w:ilvl="0" w:tplc="F9CA3F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20DE8"/>
    <w:multiLevelType w:val="hybridMultilevel"/>
    <w:tmpl w:val="5832F23A"/>
    <w:lvl w:ilvl="0" w:tplc="4A261F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DA55945"/>
    <w:multiLevelType w:val="hybridMultilevel"/>
    <w:tmpl w:val="A62C71E8"/>
    <w:lvl w:ilvl="0" w:tplc="DB106FD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31A3A"/>
    <w:multiLevelType w:val="hybridMultilevel"/>
    <w:tmpl w:val="A6FEF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6EC"/>
    <w:multiLevelType w:val="hybridMultilevel"/>
    <w:tmpl w:val="05C00C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w9dsaay0aavseae9d59rwfa9et2wzepaep&quot;&gt;Marc EndNotes library&lt;record-ids&gt;&lt;item&gt;17&lt;/item&gt;&lt;item&gt;46&lt;/item&gt;&lt;item&gt;51&lt;/item&gt;&lt;item&gt;99&lt;/item&gt;&lt;item&gt;103&lt;/item&gt;&lt;item&gt;558&lt;/item&gt;&lt;item&gt;562&lt;/item&gt;&lt;item&gt;708&lt;/item&gt;&lt;item&gt;709&lt;/item&gt;&lt;item&gt;710&lt;/item&gt;&lt;item&gt;714&lt;/item&gt;&lt;item&gt;795&lt;/item&gt;&lt;item&gt;918&lt;/item&gt;&lt;/record-ids&gt;&lt;/item&gt;&lt;/Libraries&gt;"/>
  </w:docVars>
  <w:rsids>
    <w:rsidRoot w:val="00DE1B1C"/>
    <w:rsid w:val="00001EEB"/>
    <w:rsid w:val="000049FF"/>
    <w:rsid w:val="000108C5"/>
    <w:rsid w:val="00020F89"/>
    <w:rsid w:val="00021237"/>
    <w:rsid w:val="000224FA"/>
    <w:rsid w:val="00025F58"/>
    <w:rsid w:val="00033CB9"/>
    <w:rsid w:val="00034B50"/>
    <w:rsid w:val="0004364D"/>
    <w:rsid w:val="00044C0F"/>
    <w:rsid w:val="00050D0D"/>
    <w:rsid w:val="0005516B"/>
    <w:rsid w:val="00056392"/>
    <w:rsid w:val="00057541"/>
    <w:rsid w:val="00057CCA"/>
    <w:rsid w:val="00074779"/>
    <w:rsid w:val="00085B50"/>
    <w:rsid w:val="00096F66"/>
    <w:rsid w:val="000979A3"/>
    <w:rsid w:val="000B45BD"/>
    <w:rsid w:val="000D4CF6"/>
    <w:rsid w:val="000D600E"/>
    <w:rsid w:val="000D67AE"/>
    <w:rsid w:val="000D696F"/>
    <w:rsid w:val="000F17C2"/>
    <w:rsid w:val="000F269B"/>
    <w:rsid w:val="000F4E82"/>
    <w:rsid w:val="000F5D44"/>
    <w:rsid w:val="001048DC"/>
    <w:rsid w:val="00105594"/>
    <w:rsid w:val="00122ADD"/>
    <w:rsid w:val="00135D2B"/>
    <w:rsid w:val="00137056"/>
    <w:rsid w:val="0014484A"/>
    <w:rsid w:val="00145C82"/>
    <w:rsid w:val="00153889"/>
    <w:rsid w:val="00154080"/>
    <w:rsid w:val="001556B3"/>
    <w:rsid w:val="001558DB"/>
    <w:rsid w:val="00156390"/>
    <w:rsid w:val="00160318"/>
    <w:rsid w:val="001608EB"/>
    <w:rsid w:val="001618E6"/>
    <w:rsid w:val="00175A7F"/>
    <w:rsid w:val="001771A3"/>
    <w:rsid w:val="00182A7E"/>
    <w:rsid w:val="00184181"/>
    <w:rsid w:val="0018602C"/>
    <w:rsid w:val="00191669"/>
    <w:rsid w:val="00194AED"/>
    <w:rsid w:val="001A09BE"/>
    <w:rsid w:val="001A23DF"/>
    <w:rsid w:val="001B0DA1"/>
    <w:rsid w:val="001B122D"/>
    <w:rsid w:val="001B310D"/>
    <w:rsid w:val="001B33F2"/>
    <w:rsid w:val="001B4E38"/>
    <w:rsid w:val="001B50E6"/>
    <w:rsid w:val="001B70B1"/>
    <w:rsid w:val="001C415E"/>
    <w:rsid w:val="001D7A82"/>
    <w:rsid w:val="001F229D"/>
    <w:rsid w:val="001F332E"/>
    <w:rsid w:val="001F7969"/>
    <w:rsid w:val="00202049"/>
    <w:rsid w:val="00204D78"/>
    <w:rsid w:val="0021036C"/>
    <w:rsid w:val="00212B77"/>
    <w:rsid w:val="00214C01"/>
    <w:rsid w:val="00216E84"/>
    <w:rsid w:val="0022060E"/>
    <w:rsid w:val="0022130C"/>
    <w:rsid w:val="00227488"/>
    <w:rsid w:val="002319D6"/>
    <w:rsid w:val="0024323F"/>
    <w:rsid w:val="00244C94"/>
    <w:rsid w:val="002471F2"/>
    <w:rsid w:val="00247D23"/>
    <w:rsid w:val="002522F4"/>
    <w:rsid w:val="00256349"/>
    <w:rsid w:val="00261A54"/>
    <w:rsid w:val="00262DC2"/>
    <w:rsid w:val="00264431"/>
    <w:rsid w:val="002651CD"/>
    <w:rsid w:val="002701EA"/>
    <w:rsid w:val="00272F09"/>
    <w:rsid w:val="0027364F"/>
    <w:rsid w:val="002746F7"/>
    <w:rsid w:val="002815EF"/>
    <w:rsid w:val="00281AE2"/>
    <w:rsid w:val="00286104"/>
    <w:rsid w:val="00287C1B"/>
    <w:rsid w:val="002930C8"/>
    <w:rsid w:val="00293332"/>
    <w:rsid w:val="00293EFD"/>
    <w:rsid w:val="00294072"/>
    <w:rsid w:val="0029421B"/>
    <w:rsid w:val="00296169"/>
    <w:rsid w:val="002A2025"/>
    <w:rsid w:val="002A2AB2"/>
    <w:rsid w:val="002C215A"/>
    <w:rsid w:val="002C2B55"/>
    <w:rsid w:val="002D0DCB"/>
    <w:rsid w:val="002E0179"/>
    <w:rsid w:val="002E7E9A"/>
    <w:rsid w:val="002F05AB"/>
    <w:rsid w:val="002F3E92"/>
    <w:rsid w:val="002F759B"/>
    <w:rsid w:val="002F7D70"/>
    <w:rsid w:val="002F7F3C"/>
    <w:rsid w:val="003013A4"/>
    <w:rsid w:val="00301BC3"/>
    <w:rsid w:val="003024A5"/>
    <w:rsid w:val="00302F90"/>
    <w:rsid w:val="003115C6"/>
    <w:rsid w:val="00312EB9"/>
    <w:rsid w:val="00313258"/>
    <w:rsid w:val="003166F3"/>
    <w:rsid w:val="00320130"/>
    <w:rsid w:val="003268C8"/>
    <w:rsid w:val="003322B5"/>
    <w:rsid w:val="00332642"/>
    <w:rsid w:val="00334792"/>
    <w:rsid w:val="003348B2"/>
    <w:rsid w:val="003376FD"/>
    <w:rsid w:val="00345E06"/>
    <w:rsid w:val="0035049B"/>
    <w:rsid w:val="00354711"/>
    <w:rsid w:val="00355D9C"/>
    <w:rsid w:val="003618FB"/>
    <w:rsid w:val="00367241"/>
    <w:rsid w:val="00370CCC"/>
    <w:rsid w:val="00371B9C"/>
    <w:rsid w:val="00374F7D"/>
    <w:rsid w:val="0038556B"/>
    <w:rsid w:val="00395B0B"/>
    <w:rsid w:val="003A3925"/>
    <w:rsid w:val="003B1E84"/>
    <w:rsid w:val="003B5D89"/>
    <w:rsid w:val="003B7803"/>
    <w:rsid w:val="003D08DF"/>
    <w:rsid w:val="003F0033"/>
    <w:rsid w:val="003F4136"/>
    <w:rsid w:val="003F54AC"/>
    <w:rsid w:val="003F69C5"/>
    <w:rsid w:val="004002CB"/>
    <w:rsid w:val="00403F09"/>
    <w:rsid w:val="00410154"/>
    <w:rsid w:val="0041582E"/>
    <w:rsid w:val="00420754"/>
    <w:rsid w:val="00422385"/>
    <w:rsid w:val="0044420F"/>
    <w:rsid w:val="00445DAE"/>
    <w:rsid w:val="00446D6D"/>
    <w:rsid w:val="004511A9"/>
    <w:rsid w:val="00455054"/>
    <w:rsid w:val="0046109F"/>
    <w:rsid w:val="00474E4D"/>
    <w:rsid w:val="0048099B"/>
    <w:rsid w:val="00481787"/>
    <w:rsid w:val="00484BEF"/>
    <w:rsid w:val="004851F8"/>
    <w:rsid w:val="0049346B"/>
    <w:rsid w:val="004B7D56"/>
    <w:rsid w:val="004C1A16"/>
    <w:rsid w:val="004D61A1"/>
    <w:rsid w:val="004D7930"/>
    <w:rsid w:val="004E0E9C"/>
    <w:rsid w:val="004E45F1"/>
    <w:rsid w:val="004E5AC0"/>
    <w:rsid w:val="004E7293"/>
    <w:rsid w:val="004F2426"/>
    <w:rsid w:val="004F29EF"/>
    <w:rsid w:val="004F585F"/>
    <w:rsid w:val="00504497"/>
    <w:rsid w:val="0051358B"/>
    <w:rsid w:val="00514B63"/>
    <w:rsid w:val="00520189"/>
    <w:rsid w:val="005201C1"/>
    <w:rsid w:val="00522793"/>
    <w:rsid w:val="0053184D"/>
    <w:rsid w:val="00535BC9"/>
    <w:rsid w:val="00536CB2"/>
    <w:rsid w:val="005419F7"/>
    <w:rsid w:val="005425E0"/>
    <w:rsid w:val="00543B5B"/>
    <w:rsid w:val="00544540"/>
    <w:rsid w:val="00545327"/>
    <w:rsid w:val="00555E7B"/>
    <w:rsid w:val="005613D1"/>
    <w:rsid w:val="00561DF6"/>
    <w:rsid w:val="00563B47"/>
    <w:rsid w:val="005640DA"/>
    <w:rsid w:val="005735C6"/>
    <w:rsid w:val="00582EA4"/>
    <w:rsid w:val="00594563"/>
    <w:rsid w:val="005A1A7F"/>
    <w:rsid w:val="005A2595"/>
    <w:rsid w:val="005A3870"/>
    <w:rsid w:val="005B23A3"/>
    <w:rsid w:val="005B29CE"/>
    <w:rsid w:val="005B3661"/>
    <w:rsid w:val="005B72B3"/>
    <w:rsid w:val="005B7405"/>
    <w:rsid w:val="005C2CC0"/>
    <w:rsid w:val="005C6406"/>
    <w:rsid w:val="005C6F78"/>
    <w:rsid w:val="005D04AA"/>
    <w:rsid w:val="005D09B8"/>
    <w:rsid w:val="005D0D84"/>
    <w:rsid w:val="005D3362"/>
    <w:rsid w:val="005D5AA2"/>
    <w:rsid w:val="005D66B6"/>
    <w:rsid w:val="005F7270"/>
    <w:rsid w:val="006029D1"/>
    <w:rsid w:val="00606D49"/>
    <w:rsid w:val="00611366"/>
    <w:rsid w:val="00624270"/>
    <w:rsid w:val="00625EB8"/>
    <w:rsid w:val="006266A7"/>
    <w:rsid w:val="00630CC0"/>
    <w:rsid w:val="0063356F"/>
    <w:rsid w:val="0063583F"/>
    <w:rsid w:val="00637B2B"/>
    <w:rsid w:val="00637C0D"/>
    <w:rsid w:val="0064109A"/>
    <w:rsid w:val="006429D1"/>
    <w:rsid w:val="006513F1"/>
    <w:rsid w:val="00651FA9"/>
    <w:rsid w:val="00652F74"/>
    <w:rsid w:val="00663F50"/>
    <w:rsid w:val="0066695F"/>
    <w:rsid w:val="00666ABD"/>
    <w:rsid w:val="00671098"/>
    <w:rsid w:val="006720E5"/>
    <w:rsid w:val="00673B51"/>
    <w:rsid w:val="0067455C"/>
    <w:rsid w:val="006823EA"/>
    <w:rsid w:val="006B4819"/>
    <w:rsid w:val="006B481E"/>
    <w:rsid w:val="006B59E4"/>
    <w:rsid w:val="006C1E71"/>
    <w:rsid w:val="006C3703"/>
    <w:rsid w:val="006D1750"/>
    <w:rsid w:val="006D42AA"/>
    <w:rsid w:val="006E492B"/>
    <w:rsid w:val="006F1E6B"/>
    <w:rsid w:val="006F43A0"/>
    <w:rsid w:val="006F4F45"/>
    <w:rsid w:val="006F7B08"/>
    <w:rsid w:val="007027C2"/>
    <w:rsid w:val="0070404C"/>
    <w:rsid w:val="00710FD5"/>
    <w:rsid w:val="00725215"/>
    <w:rsid w:val="0072594E"/>
    <w:rsid w:val="007316B3"/>
    <w:rsid w:val="00733187"/>
    <w:rsid w:val="00733BCB"/>
    <w:rsid w:val="00736CAD"/>
    <w:rsid w:val="007450C2"/>
    <w:rsid w:val="00750941"/>
    <w:rsid w:val="0075193B"/>
    <w:rsid w:val="007527E3"/>
    <w:rsid w:val="0075383A"/>
    <w:rsid w:val="00756E52"/>
    <w:rsid w:val="007656A4"/>
    <w:rsid w:val="00767766"/>
    <w:rsid w:val="007704B5"/>
    <w:rsid w:val="00771E6C"/>
    <w:rsid w:val="00773F46"/>
    <w:rsid w:val="00776C9F"/>
    <w:rsid w:val="00780473"/>
    <w:rsid w:val="00793CE9"/>
    <w:rsid w:val="00794C52"/>
    <w:rsid w:val="00796E3F"/>
    <w:rsid w:val="007A2D52"/>
    <w:rsid w:val="007B62C6"/>
    <w:rsid w:val="007C11EE"/>
    <w:rsid w:val="007C78DE"/>
    <w:rsid w:val="007E3AD9"/>
    <w:rsid w:val="007E7A59"/>
    <w:rsid w:val="007F07C2"/>
    <w:rsid w:val="007F53CF"/>
    <w:rsid w:val="007F6A36"/>
    <w:rsid w:val="00800E98"/>
    <w:rsid w:val="008034B7"/>
    <w:rsid w:val="008175DE"/>
    <w:rsid w:val="00826975"/>
    <w:rsid w:val="008324B5"/>
    <w:rsid w:val="008404EC"/>
    <w:rsid w:val="0085568C"/>
    <w:rsid w:val="00857CCD"/>
    <w:rsid w:val="0086132D"/>
    <w:rsid w:val="0087023A"/>
    <w:rsid w:val="008708A6"/>
    <w:rsid w:val="00872AC9"/>
    <w:rsid w:val="0087406F"/>
    <w:rsid w:val="00883477"/>
    <w:rsid w:val="008A23C3"/>
    <w:rsid w:val="008B1BD5"/>
    <w:rsid w:val="008C03A3"/>
    <w:rsid w:val="008C2437"/>
    <w:rsid w:val="008C5F86"/>
    <w:rsid w:val="008C6FFE"/>
    <w:rsid w:val="008D0483"/>
    <w:rsid w:val="008E032D"/>
    <w:rsid w:val="008E3C1E"/>
    <w:rsid w:val="008E4830"/>
    <w:rsid w:val="008E5DE9"/>
    <w:rsid w:val="008E7B06"/>
    <w:rsid w:val="008F03C3"/>
    <w:rsid w:val="008F188B"/>
    <w:rsid w:val="008F32DC"/>
    <w:rsid w:val="008F37F3"/>
    <w:rsid w:val="008F5BD1"/>
    <w:rsid w:val="00901749"/>
    <w:rsid w:val="00901FF0"/>
    <w:rsid w:val="009070AC"/>
    <w:rsid w:val="009139C1"/>
    <w:rsid w:val="00916201"/>
    <w:rsid w:val="00922F34"/>
    <w:rsid w:val="009252FA"/>
    <w:rsid w:val="009273D5"/>
    <w:rsid w:val="009419B6"/>
    <w:rsid w:val="00953F16"/>
    <w:rsid w:val="00961C45"/>
    <w:rsid w:val="0096794D"/>
    <w:rsid w:val="00982212"/>
    <w:rsid w:val="009939D3"/>
    <w:rsid w:val="009A4DE0"/>
    <w:rsid w:val="009A592E"/>
    <w:rsid w:val="009B217D"/>
    <w:rsid w:val="009B5ADA"/>
    <w:rsid w:val="009C1176"/>
    <w:rsid w:val="009C260B"/>
    <w:rsid w:val="009C34C3"/>
    <w:rsid w:val="009C60D4"/>
    <w:rsid w:val="009D0D74"/>
    <w:rsid w:val="009D263A"/>
    <w:rsid w:val="009D35C3"/>
    <w:rsid w:val="009D5375"/>
    <w:rsid w:val="009D7CDA"/>
    <w:rsid w:val="009D7E34"/>
    <w:rsid w:val="009E1143"/>
    <w:rsid w:val="009E61AC"/>
    <w:rsid w:val="009F190B"/>
    <w:rsid w:val="009F3F14"/>
    <w:rsid w:val="009F6463"/>
    <w:rsid w:val="00A00942"/>
    <w:rsid w:val="00A0263C"/>
    <w:rsid w:val="00A04737"/>
    <w:rsid w:val="00A07E1E"/>
    <w:rsid w:val="00A16F41"/>
    <w:rsid w:val="00A201D7"/>
    <w:rsid w:val="00A20953"/>
    <w:rsid w:val="00A2455F"/>
    <w:rsid w:val="00A245AE"/>
    <w:rsid w:val="00A40840"/>
    <w:rsid w:val="00A457F3"/>
    <w:rsid w:val="00A622D1"/>
    <w:rsid w:val="00A646C1"/>
    <w:rsid w:val="00A71BE2"/>
    <w:rsid w:val="00A741EB"/>
    <w:rsid w:val="00A810F5"/>
    <w:rsid w:val="00A94729"/>
    <w:rsid w:val="00A9494C"/>
    <w:rsid w:val="00A96B8B"/>
    <w:rsid w:val="00AA50FF"/>
    <w:rsid w:val="00AB12C4"/>
    <w:rsid w:val="00AB395E"/>
    <w:rsid w:val="00AC2319"/>
    <w:rsid w:val="00AC294F"/>
    <w:rsid w:val="00AC3E10"/>
    <w:rsid w:val="00AC75EA"/>
    <w:rsid w:val="00AD2544"/>
    <w:rsid w:val="00AD3FD6"/>
    <w:rsid w:val="00AD51A1"/>
    <w:rsid w:val="00AD72B9"/>
    <w:rsid w:val="00AE676B"/>
    <w:rsid w:val="00AF5513"/>
    <w:rsid w:val="00B02C77"/>
    <w:rsid w:val="00B04115"/>
    <w:rsid w:val="00B04EE2"/>
    <w:rsid w:val="00B0728C"/>
    <w:rsid w:val="00B07E18"/>
    <w:rsid w:val="00B13F0D"/>
    <w:rsid w:val="00B15056"/>
    <w:rsid w:val="00B30C62"/>
    <w:rsid w:val="00B42EE0"/>
    <w:rsid w:val="00B4324A"/>
    <w:rsid w:val="00B57C42"/>
    <w:rsid w:val="00B60ADE"/>
    <w:rsid w:val="00B61803"/>
    <w:rsid w:val="00B77992"/>
    <w:rsid w:val="00B80313"/>
    <w:rsid w:val="00B8146F"/>
    <w:rsid w:val="00B833C6"/>
    <w:rsid w:val="00B84D0E"/>
    <w:rsid w:val="00B85244"/>
    <w:rsid w:val="00B92488"/>
    <w:rsid w:val="00B97348"/>
    <w:rsid w:val="00BA64FA"/>
    <w:rsid w:val="00BA7530"/>
    <w:rsid w:val="00BB34A8"/>
    <w:rsid w:val="00BC03EE"/>
    <w:rsid w:val="00BC1BBE"/>
    <w:rsid w:val="00BC33DB"/>
    <w:rsid w:val="00BC37FE"/>
    <w:rsid w:val="00BD18B2"/>
    <w:rsid w:val="00BD3760"/>
    <w:rsid w:val="00BD6068"/>
    <w:rsid w:val="00BE061E"/>
    <w:rsid w:val="00BE5FF0"/>
    <w:rsid w:val="00BF55A8"/>
    <w:rsid w:val="00BF71A2"/>
    <w:rsid w:val="00C031D7"/>
    <w:rsid w:val="00C03526"/>
    <w:rsid w:val="00C056CD"/>
    <w:rsid w:val="00C15F02"/>
    <w:rsid w:val="00C201A5"/>
    <w:rsid w:val="00C211EF"/>
    <w:rsid w:val="00C22C58"/>
    <w:rsid w:val="00C23DC9"/>
    <w:rsid w:val="00C31D20"/>
    <w:rsid w:val="00C32D58"/>
    <w:rsid w:val="00C40852"/>
    <w:rsid w:val="00C416D8"/>
    <w:rsid w:val="00C433A5"/>
    <w:rsid w:val="00C51CAA"/>
    <w:rsid w:val="00C54EAF"/>
    <w:rsid w:val="00C56354"/>
    <w:rsid w:val="00C56D05"/>
    <w:rsid w:val="00C73CB4"/>
    <w:rsid w:val="00C77B78"/>
    <w:rsid w:val="00C800FC"/>
    <w:rsid w:val="00C81440"/>
    <w:rsid w:val="00C81FB4"/>
    <w:rsid w:val="00C850DC"/>
    <w:rsid w:val="00C92A53"/>
    <w:rsid w:val="00C977A5"/>
    <w:rsid w:val="00CB271E"/>
    <w:rsid w:val="00CB4403"/>
    <w:rsid w:val="00CB720A"/>
    <w:rsid w:val="00CD406E"/>
    <w:rsid w:val="00CE0371"/>
    <w:rsid w:val="00CE5560"/>
    <w:rsid w:val="00CF21D6"/>
    <w:rsid w:val="00CF339C"/>
    <w:rsid w:val="00D06F85"/>
    <w:rsid w:val="00D11420"/>
    <w:rsid w:val="00D11479"/>
    <w:rsid w:val="00D21396"/>
    <w:rsid w:val="00D31A13"/>
    <w:rsid w:val="00D34F72"/>
    <w:rsid w:val="00D35601"/>
    <w:rsid w:val="00D35E61"/>
    <w:rsid w:val="00D5336C"/>
    <w:rsid w:val="00D55C1B"/>
    <w:rsid w:val="00D61DE3"/>
    <w:rsid w:val="00D65248"/>
    <w:rsid w:val="00D679D0"/>
    <w:rsid w:val="00D72320"/>
    <w:rsid w:val="00D726EE"/>
    <w:rsid w:val="00D80893"/>
    <w:rsid w:val="00D95D2B"/>
    <w:rsid w:val="00DA0007"/>
    <w:rsid w:val="00DA7A2B"/>
    <w:rsid w:val="00DB214E"/>
    <w:rsid w:val="00DB5ACE"/>
    <w:rsid w:val="00DC4C62"/>
    <w:rsid w:val="00DD5B5F"/>
    <w:rsid w:val="00DD5D7F"/>
    <w:rsid w:val="00DD6F3F"/>
    <w:rsid w:val="00DE1B1C"/>
    <w:rsid w:val="00DF11DE"/>
    <w:rsid w:val="00DF189C"/>
    <w:rsid w:val="00E108CD"/>
    <w:rsid w:val="00E11AA0"/>
    <w:rsid w:val="00E15F68"/>
    <w:rsid w:val="00E1675A"/>
    <w:rsid w:val="00E2309B"/>
    <w:rsid w:val="00E32124"/>
    <w:rsid w:val="00E33E08"/>
    <w:rsid w:val="00E347C8"/>
    <w:rsid w:val="00E35F24"/>
    <w:rsid w:val="00E43749"/>
    <w:rsid w:val="00E43A75"/>
    <w:rsid w:val="00E4788B"/>
    <w:rsid w:val="00E500D2"/>
    <w:rsid w:val="00E52E81"/>
    <w:rsid w:val="00E53379"/>
    <w:rsid w:val="00E565A2"/>
    <w:rsid w:val="00E61D08"/>
    <w:rsid w:val="00E62C0A"/>
    <w:rsid w:val="00E667AD"/>
    <w:rsid w:val="00E668C1"/>
    <w:rsid w:val="00E73D51"/>
    <w:rsid w:val="00E85031"/>
    <w:rsid w:val="00E954AA"/>
    <w:rsid w:val="00E95B94"/>
    <w:rsid w:val="00E9638F"/>
    <w:rsid w:val="00EA780B"/>
    <w:rsid w:val="00EB1C34"/>
    <w:rsid w:val="00EB4286"/>
    <w:rsid w:val="00ED03D8"/>
    <w:rsid w:val="00ED111E"/>
    <w:rsid w:val="00ED11E5"/>
    <w:rsid w:val="00ED1385"/>
    <w:rsid w:val="00ED1C79"/>
    <w:rsid w:val="00ED2CF2"/>
    <w:rsid w:val="00ED3320"/>
    <w:rsid w:val="00ED4F80"/>
    <w:rsid w:val="00ED51A4"/>
    <w:rsid w:val="00EE667D"/>
    <w:rsid w:val="00EE7165"/>
    <w:rsid w:val="00EF5135"/>
    <w:rsid w:val="00EF71E7"/>
    <w:rsid w:val="00F011E9"/>
    <w:rsid w:val="00F02F41"/>
    <w:rsid w:val="00F106B1"/>
    <w:rsid w:val="00F12392"/>
    <w:rsid w:val="00F12F83"/>
    <w:rsid w:val="00F13D4A"/>
    <w:rsid w:val="00F27F3C"/>
    <w:rsid w:val="00F30F30"/>
    <w:rsid w:val="00F3172E"/>
    <w:rsid w:val="00F358D8"/>
    <w:rsid w:val="00F42FFD"/>
    <w:rsid w:val="00F45D6D"/>
    <w:rsid w:val="00F460EB"/>
    <w:rsid w:val="00F5128B"/>
    <w:rsid w:val="00F64E51"/>
    <w:rsid w:val="00F678E5"/>
    <w:rsid w:val="00F76CCA"/>
    <w:rsid w:val="00F819ED"/>
    <w:rsid w:val="00F8454E"/>
    <w:rsid w:val="00F87030"/>
    <w:rsid w:val="00F91203"/>
    <w:rsid w:val="00F95842"/>
    <w:rsid w:val="00F97316"/>
    <w:rsid w:val="00F97ABC"/>
    <w:rsid w:val="00FA0369"/>
    <w:rsid w:val="00FA4C24"/>
    <w:rsid w:val="00FB3B40"/>
    <w:rsid w:val="00FC400B"/>
    <w:rsid w:val="00FC617C"/>
    <w:rsid w:val="00FD0F5A"/>
    <w:rsid w:val="00FD0F8F"/>
    <w:rsid w:val="00FE4B5D"/>
    <w:rsid w:val="00FE5D6B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A0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B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1C"/>
  </w:style>
  <w:style w:type="paragraph" w:styleId="Footer">
    <w:name w:val="footer"/>
    <w:basedOn w:val="Normal"/>
    <w:link w:val="FooterChar"/>
    <w:uiPriority w:val="99"/>
    <w:unhideWhenUsed/>
    <w:rsid w:val="00DE1B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B1C"/>
  </w:style>
  <w:style w:type="paragraph" w:styleId="ListParagraph">
    <w:name w:val="List Paragraph"/>
    <w:basedOn w:val="Normal"/>
    <w:uiPriority w:val="34"/>
    <w:qFormat/>
    <w:rsid w:val="00771E6C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A201D7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A201D7"/>
    <w:rPr>
      <w:rFonts w:ascii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1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EAF79D-26D7-4C40-A578-29C93AC6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Beltempo</dc:creator>
  <cp:keywords/>
  <dc:description/>
  <cp:lastModifiedBy>Chan, Priscilla</cp:lastModifiedBy>
  <cp:revision>73</cp:revision>
  <dcterms:created xsi:type="dcterms:W3CDTF">2017-04-25T19:39:00Z</dcterms:created>
  <dcterms:modified xsi:type="dcterms:W3CDTF">2022-04-28T11:50:00Z</dcterms:modified>
</cp:coreProperties>
</file>